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21. Yüzyılda Aynı Sorun: İnsani Müdahale ve Koruma Sorumluluğu</w:t>
            </w:r>
          </w:p>
          <w:p>
            <w:pPr/>
            <w:r>
              <w:rPr/>
              <w:t xml:space="preserve">Yazar Adı: </w:t>
            </w:r>
            <w:r>
              <w:rPr>
                <w:b w:val="1"/>
                <w:bCs w:val="1"/>
              </w:rPr>
              <w:t xml:space="preserve">Rüstem 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9786255779717</w:t>
            </w:r>
          </w:p>
          <w:p>
            <w:pPr/>
            <w:r>
              <w:rPr/>
              <w:t xml:space="preserve">Etiket Fiyatı: </w:t>
            </w:r>
            <w:r>
              <w:rPr>
                <w:b w:val="1"/>
                <w:bCs w:val="1"/>
              </w:rPr>
              <w:t xml:space="preserve">530,00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Ali Gül</w:t>
            </w:r>
          </w:p>
        </w:tc>
      </w:tr>
      <w:tr>
        <w:trPr/>
        <w:tc>
          <w:tcPr>
            <w:tcW w:w="9000" w:type="dxa"/>
            <w:vAlign w:val="top"/>
            <w:gridSpan w:val="2"/>
            <w:noWrap/>
          </w:tcPr>
          <w:p>
            <w:pPr/>
            <w:r>
              <w:rPr>
                <w:b w:val="1"/>
                <w:bCs w:val="1"/>
              </w:rPr>
              <w:t xml:space="preserve">Kitap Tanıtım Yazısı : (Arka Kapak)</w:t>
            </w:r>
          </w:p>
          <w:p/>
          <w:p>
            <w:pPr/>
            <w:r>
              <w:rPr/>
              <w:t xml:space="preserve">Kaddafi ve ekibinin Libya’dan tasfiye edilmesinin ardından çatışmalar sona ermiş ve 7 Temmuz 2012 tarihinde genel seçimler düzenlenmiş, yeni bir hükümet kurulmuştur. Netice olarak Libya harekâtına giden süreçte Kaddafi yönetimindeki hükümet, sivillerin korunması ve insan haklarına uyma noktasında başarısız olmuşlardır. Bunun neticesinde yapılan NATO operasyonu, sivillerin korunması ve kurtarılması noktasında başarılı bir harekâtla sonuçlanmıştır. </w:t>
            </w:r>
          </w:p>
          <w:p>
            <w:pPr/>
            <w:r>
              <w:rPr/>
              <w:t xml:space="preserve">      NATO güçleri, yapmış olduğu Libya harekâtında insanlığa karşı işlenen suçları engellemekle beraber, biraz daha ileri giderek rejim aleyhtarı gruplara destek verip onların saflarında yer almış ve rejimi yıkana kadar mücadelesini sürdürmüştür. Oysa BMGK 1973 sayılı kararı alırken böyle bir argümanı ortaya koymamıştı.</w:t>
            </w:r>
          </w:p>
          <w:p>
            <w:pPr/>
            <w:r>
              <w:rPr/>
              <w:t xml:space="preserve">     2023 yılında başlayan, halen devam eden İsrail-Filistin Savaşı’nda yaşanan ihlallere, savaş suçlarına ve soykırıma  seyirci olmaktan öteye gitmeyen BM, BMGK, ICISS, AB, Arap Birliği ve NATO,  İnsan Hakları, İnsani Müdahale, Koruma Sorumluluğu konularında maalesef sınıfta kalmıştır.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https://yayinevi.kitappad.com/kitaplar/rustem-kaya-21-yuzyilda-ayni-sorun-insani-mudahale-ve-koruma-sorumlulugu-5326.html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2026-05-21T21:45:33+03:00</dcterms:created>
  <dcterms:modified xsi:type="dcterms:W3CDTF">2026-05-21T21:45:33+03:00</dcterms:modified>
</cp:coreProperties>
</file>

<file path=docProps/custom.xml><?xml version="1.0" encoding="utf-8"?>
<Properties xmlns="http://schemas.openxmlformats.org/officeDocument/2006/custom-properties" xmlns:vt="http://schemas.openxmlformats.org/officeDocument/2006/docPropsVTypes"/>
</file>