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Bir Şehrin Hafızası</w:t>
            </w:r>
          </w:p>
          <w:p>
            <w:pPr/>
            <w:r>
              <w:rPr/>
              <w:t xml:space="preserve">Yazar Adı: </w:t>
            </w:r>
            <w:r>
              <w:rPr>
                <w:b w:val="1"/>
                <w:bCs w:val="1"/>
              </w:rPr>
              <w:t xml:space="preserve">Fahri Anafarta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9786258163391</w:t>
            </w:r>
          </w:p>
          <w:p>
            <w:pPr/>
            <w:r>
              <w:rPr/>
              <w:t xml:space="preserve">Etiket Fiyatı: </w:t>
            </w:r>
            <w:r>
              <w:rPr>
                <w:b w:val="1"/>
                <w:bCs w:val="1"/>
              </w:rPr>
              <w:t xml:space="preserve">314,00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Çanakkale deyince göğsümüzü kabartan 1915 Çanakkale Zaferi hakkında konuşmayı, “Çanakkale geçilmez” sloganını her fırsatta kullanmayı çok severiz de konu aynı Çanakkale’nin 1923’e kadar düşman işgalinde kalması olunca sessizliğe gömülürüz. Tıpkı savaş öncesinde bir arada yaşadığımız azınlık mensubu hemşehrilerimiz gibi. Çanakkale ile ilgili çalışmalarda üzerinde pek fazla durulmayan bu konuya bizzat çocukluğumun geçtiği Çanakkale’yi, çocukluğumun Çanakkale’sini anlatarak bir katkıda bulunmak istedim. Zihnimde derin izler bırakan bu hatıralarda belki ilk kez okuyacağınız birçok isim ve olayla karşılaşacaksınız.Gündelik telâşlardan sıyrılıp çocukluğumun Çanakkale’sine uzandığım bu yolculukta, sizi nelerin beklediğini merak etmiyor musunuz yoksa?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https://yayinevi.kitappad.com/kitaplar/kitap-baski-fahri-anafarta-canakkale-den-biraz-biraz-2880.html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2026-01-11T12:34:04+03:00</dcterms:created>
  <dcterms:modified xsi:type="dcterms:W3CDTF">2026-01-11T12:34:04+03:00</dcterms:modified>
</cp:coreProperties>
</file>

<file path=docProps/custom.xml><?xml version="1.0" encoding="utf-8"?>
<Properties xmlns="http://schemas.openxmlformats.org/officeDocument/2006/custom-properties" xmlns:vt="http://schemas.openxmlformats.org/officeDocument/2006/docPropsVTypes"/>
</file>