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Zalimane Bir İdam Hükmü</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9786259521503</w:t>
            </w:r>
          </w:p>
          <w:p>
            <w:pPr/>
            <w:r>
              <w:rPr/>
              <w:t xml:space="preserve">Etiket Fiyatı: </w:t>
            </w:r>
            <w:r>
              <w:rPr>
                <w:b w:val="1"/>
                <w:bCs w:val="1"/>
              </w:rPr>
              <w:t xml:space="preserve">410,00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Mutlakiyet, meşrutiyet, mütareke olmak üzere Osmanlı Devleti’nin sancılı üç dönemini yaşayan ve Cumhuriyet kadrolarına dâhil olan Ebubekir Hâzım Tepeyran, Osmanlı bürokrasisinin birçok  alanında görev almıştır. İstanbul’un işgal yıllarında “Kuvayımilliye’ye yardım ettiği gerekçesiyle” yargılanmış ve idama mahkûm edilmiştir.</w:t>
            </w:r>
          </w:p>
          <w:p>
            <w:pPr/>
            <w:r>
              <w:rPr/>
              <w:t xml:space="preserve">      Yazar, </w:t>
            </w:r>
            <w:r>
              <w:rPr>
                <w:i w:val="1"/>
                <w:iCs w:val="1"/>
              </w:rPr>
              <w:t xml:space="preserve">Zalimane Bir İdam Hükmü</w:t>
            </w:r>
            <w:r>
              <w:rPr/>
              <w:t xml:space="preserve"> adlı bu eserinde bir cani gibi idamla yargılanmanın neden olduğu yıpranmayı, sağlığının bozulmasını, ailesi ve sevenleriyle birlikte çektikleri sıkıntı ve üzüntüleri canlı bir üslupla anlatmıştır. Mahkeme safahatında gerçekleşen alicengiz oyunları, hukuksuzluklar ve maddi manevi psikolojik harp unsurları Ebubekir Bey’in satırlarına yansımıştır.</w:t>
            </w:r>
          </w:p>
          <w:p>
            <w:pPr/>
            <w:r>
              <w:rPr/>
              <w:t xml:space="preserve">      Bir idam mahkûmunun adım adım ölüme yaklaşırken yaşadıklarını ve son anda ipten alınışının korku ve heyecan dolu hikâyesini merak ediyorsanız bu eseri mutlaka okumalısınız!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https://yayinevi.kitappad.com/kitaplar/ebubekir-hazim-tepeyran-zalimane-bir-idam-hukmu-4147.html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2026-05-21T22:18:00+03:00</dcterms:created>
  <dcterms:modified xsi:type="dcterms:W3CDTF">2026-05-21T22:18:00+03:00</dcterms:modified>
</cp:coreProperties>
</file>

<file path=docProps/custom.xml><?xml version="1.0" encoding="utf-8"?>
<Properties xmlns="http://schemas.openxmlformats.org/officeDocument/2006/custom-properties" xmlns:vt="http://schemas.openxmlformats.org/officeDocument/2006/docPropsVTypes"/>
</file>