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 Başak Ekinci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Seyre dal hadi ipe un sermeleri;</w:t>
            </w:r>
          </w:p>
          <w:p>
            <w:pPr/>
            <w:r>
              <w:rPr/>
              <w:t xml:space="preserve">Resmet tekrarlı yalnızlığı,</w:t>
            </w:r>
          </w:p>
          <w:p>
            <w:pPr/>
            <w:r>
              <w:rPr/>
              <w:t xml:space="preserve">Rafa kaldır ezberleri,</w:t>
            </w:r>
          </w:p>
          <w:p>
            <w:pPr/>
            <w:r>
              <w:rPr/>
              <w:t xml:space="preserve">Kaldır kadehi,</w:t>
            </w:r>
          </w:p>
          <w:p>
            <w:pPr/>
            <w:r>
              <w:rPr/>
              <w:t xml:space="preserve">Kandır kaderi!</w:t>
            </w:r>
          </w:p>
          <w:p>
            <w:pPr/>
            <w:r>
              <w:rPr/>
              <w:t xml:space="preserve">Sakın ola soldurma gülü…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https://yayinevi.kitappad.com/kitaplar/gul-basak-ekinci-45-5636.html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2026-04-03T01:45:52+03:00</dcterms:created>
  <dcterms:modified xsi:type="dcterms:W3CDTF">2026-04-03T01:45:52+03:00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