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500,00 TL</w:t>
            </w:r>
          </w:p>
          <w:p>
            <w:pPr/>
            <w:r>
              <w:rPr/>
              <w:t xml:space="preserve">ISBN Görevlisi: </w:t>
            </w:r>
            <w:r>
              <w:rPr>
                <w:b w:val="1"/>
                <w:bCs w:val="1"/>
              </w:rPr>
              <w:t xml:space="preserve">Yusuf Efe Civlez</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 Civlez</w:t>
            </w:r>
          </w:p>
          <w:p>
            <w:pPr/>
            <w:r>
              <w:rPr/>
              <w:t xml:space="preserve">Kapak Grafikeri: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2026-07-10T12:51:27+03:00</dcterms:created>
  <dcterms:modified xsi:type="dcterms:W3CDTF">2026-07-10T12:51:27+03:00</dcterms:modified>
</cp:coreProperties>
</file>

<file path=docProps/custom.xml><?xml version="1.0" encoding="utf-8"?>
<Properties xmlns="http://schemas.openxmlformats.org/officeDocument/2006/custom-properties" xmlns:vt="http://schemas.openxmlformats.org/officeDocument/2006/docPropsVTypes"/>
</file>