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Hadi Git Şimdi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Birgül Öztürk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9786258163827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Adın vurgun gibi kalbime yazıldı.</w:t>
            </w:r>
            <w:br/>
            <w:r>
              <w:rPr/>
              <w:t xml:space="preserve">Git desem kanıyor</w:t>
            </w:r>
            <w:br/>
            <w:r>
              <w:rPr/>
              <w:t xml:space="preserve">kal desem kördüğüm.</w:t>
            </w:r>
            <w:br/>
            <w:r>
              <w:rPr/>
              <w:t xml:space="preserve">İçimde hasret nöbetleri,</w:t>
            </w:r>
            <w:br/>
            <w:r>
              <w:rPr/>
              <w:t xml:space="preserve">bu aşk, aşk değil.</w:t>
            </w:r>
            <w:br/>
            <w:r>
              <w:rPr/>
              <w:t xml:space="preserve">Vicdansızca ölüm...</w:t>
            </w:r>
            <w:br/>
            <w:r>
              <w:rPr/>
              <w:t xml:space="preserve">bu aşk, aşk değil.</w:t>
            </w:r>
            <w:br/>
            <w:r>
              <w:rPr/>
              <w:t xml:space="preserve">Vicdansızca ölüm…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https://yayinevi.kitappad.com/kitaplar/kitap-baski-birgul-ozturk-hadi-git-simdi-3986.html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2026-01-11T03:32:18+03:00</dcterms:created>
  <dcterms:modified xsi:type="dcterms:W3CDTF">2026-01-11T03:32:18+03:00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