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Kitappad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ve İmran İyilik Peşinde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Tülay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292,56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İnci ve İmran, iyilik peşinde koşan iki minik kahraman!</w:t>
            </w:r>
          </w:p>
          <w:p>
            <w:pPr/>
            <w:r>
              <w:rPr/>
              <w:t xml:space="preserve">Parkları temizliyor, sokak hayvanlarını besliyor, kurabiyeler yapıp arkadaşlarına dağıtıyor ve ihtiyaç sahibi çocuklarla hediyelerini paylaşıyorlar.</w:t>
            </w:r>
          </w:p>
          <w:p>
            <w:pPr/>
            <w:r>
              <w:rPr/>
              <w:t xml:space="preserve">Bu kitap, küçük okuyuculara paylaşmanın, yardım etmenin ve çevreye duyarlı olmanın ne kadar keyifli olduğunu gösteriyor.</w:t>
            </w:r>
          </w:p>
          <w:p>
            <w:pPr/>
            <w:r>
              <w:rPr/>
              <w:t xml:space="preserve">İnci ve İmran ile iyilik dolu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https://yayinevi.kitappad.com/kitaplar/tulay-tutar-inci-ve-imran-iyilik-pesinde-5070.html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2025-11-15T06:49:30+03:00</dcterms:created>
  <dcterms:modified xsi:type="dcterms:W3CDTF">2025-11-15T06:49:30+03:00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